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3B" w:rsidRPr="00F92336" w:rsidRDefault="007E4C3B" w:rsidP="007E4C3B">
      <w:pPr>
        <w:pStyle w:val="a3"/>
        <w:shd w:val="clear" w:color="auto" w:fill="FFFFFF"/>
        <w:spacing w:before="0" w:beforeAutospacing="0" w:after="0" w:afterAutospacing="0" w:line="346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F92336">
        <w:rPr>
          <w:b/>
          <w:bCs/>
          <w:color w:val="000000"/>
          <w:kern w:val="36"/>
          <w:sz w:val="28"/>
          <w:szCs w:val="28"/>
        </w:rPr>
        <w:t>Феде</w:t>
      </w:r>
      <w:r>
        <w:rPr>
          <w:b/>
          <w:bCs/>
          <w:color w:val="000000"/>
          <w:kern w:val="36"/>
          <w:sz w:val="28"/>
          <w:szCs w:val="28"/>
        </w:rPr>
        <w:t>ральным законом от 30.12.2021</w:t>
      </w:r>
      <w:r w:rsidRPr="00F92336">
        <w:rPr>
          <w:b/>
          <w:bCs/>
          <w:color w:val="000000"/>
          <w:kern w:val="36"/>
          <w:sz w:val="28"/>
          <w:szCs w:val="28"/>
        </w:rPr>
        <w:t xml:space="preserve"> № 458-ФЗ в Уголовный кодекс Российской Федерации введена  статья УК РФ Статья 264.2. «</w:t>
      </w:r>
      <w:r>
        <w:rPr>
          <w:b/>
          <w:bCs/>
          <w:color w:val="000000"/>
          <w:kern w:val="36"/>
          <w:sz w:val="28"/>
          <w:szCs w:val="28"/>
        </w:rPr>
        <w:t>Н</w:t>
      </w:r>
      <w:r w:rsidRPr="00F92336">
        <w:rPr>
          <w:b/>
          <w:bCs/>
          <w:color w:val="000000"/>
          <w:kern w:val="36"/>
          <w:sz w:val="28"/>
          <w:szCs w:val="28"/>
        </w:rPr>
        <w:t>арушение правил дорожного движения лицом, подвергнутым административному наказанию и лишенным права управления транспортными средствами</w:t>
      </w:r>
      <w:r>
        <w:rPr>
          <w:b/>
          <w:bCs/>
          <w:color w:val="000000"/>
          <w:kern w:val="36"/>
          <w:sz w:val="28"/>
          <w:szCs w:val="28"/>
        </w:rPr>
        <w:t>»</w:t>
      </w:r>
    </w:p>
    <w:p w:rsidR="007E4C3B" w:rsidRPr="00F92336" w:rsidRDefault="007E4C3B" w:rsidP="007E4C3B">
      <w:pPr>
        <w:pStyle w:val="a3"/>
        <w:shd w:val="clear" w:color="auto" w:fill="FFFFFF"/>
        <w:spacing w:before="0" w:beforeAutospacing="0" w:after="0" w:afterAutospacing="0" w:line="346" w:lineRule="atLeast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7E4C3B" w:rsidRPr="007E4C3B" w:rsidRDefault="007E4C3B" w:rsidP="007E4C3B">
      <w:pPr>
        <w:pStyle w:val="a3"/>
        <w:shd w:val="clear" w:color="auto" w:fill="FFFFFF"/>
        <w:spacing w:before="0" w:beforeAutospacing="0" w:after="0" w:afterAutospacing="0" w:line="346" w:lineRule="atLeast"/>
        <w:jc w:val="both"/>
        <w:outlineLvl w:val="1"/>
        <w:rPr>
          <w:kern w:val="36"/>
          <w:sz w:val="28"/>
          <w:szCs w:val="28"/>
        </w:rPr>
      </w:pPr>
      <w:r w:rsidRPr="007E4C3B">
        <w:rPr>
          <w:kern w:val="36"/>
          <w:sz w:val="28"/>
          <w:szCs w:val="28"/>
        </w:rPr>
        <w:tab/>
      </w:r>
      <w:r w:rsidRPr="00F92336">
        <w:rPr>
          <w:kern w:val="36"/>
          <w:sz w:val="28"/>
          <w:szCs w:val="28"/>
        </w:rPr>
        <w:t xml:space="preserve">Согласно положениям </w:t>
      </w:r>
      <w:r>
        <w:rPr>
          <w:kern w:val="36"/>
          <w:sz w:val="28"/>
          <w:szCs w:val="28"/>
        </w:rPr>
        <w:t xml:space="preserve">данной нормы права, </w:t>
      </w:r>
      <w:r w:rsidRPr="00F92336">
        <w:rPr>
          <w:kern w:val="36"/>
          <w:sz w:val="28"/>
          <w:szCs w:val="28"/>
        </w:rPr>
        <w:t>лица</w:t>
      </w:r>
      <w:r>
        <w:rPr>
          <w:kern w:val="36"/>
          <w:sz w:val="28"/>
          <w:szCs w:val="28"/>
        </w:rPr>
        <w:t>,</w:t>
      </w:r>
      <w:r w:rsidRPr="00F92336">
        <w:rPr>
          <w:kern w:val="36"/>
          <w:sz w:val="28"/>
          <w:szCs w:val="28"/>
        </w:rPr>
        <w:t xml:space="preserve"> допустившие превышение скоростного режима</w:t>
      </w:r>
      <w:r>
        <w:rPr>
          <w:kern w:val="36"/>
          <w:sz w:val="28"/>
          <w:szCs w:val="28"/>
        </w:rPr>
        <w:t>,</w:t>
      </w:r>
      <w:r w:rsidRPr="00F92336">
        <w:rPr>
          <w:kern w:val="36"/>
          <w:sz w:val="28"/>
          <w:szCs w:val="28"/>
        </w:rPr>
        <w:t xml:space="preserve"> подлежат привлече</w:t>
      </w:r>
      <w:r>
        <w:rPr>
          <w:kern w:val="36"/>
          <w:sz w:val="28"/>
          <w:szCs w:val="28"/>
        </w:rPr>
        <w:t xml:space="preserve">нию к уголовной ответственности. Состав указанного преступления образует </w:t>
      </w:r>
      <w:r w:rsidRPr="007E4C3B">
        <w:rPr>
          <w:kern w:val="36"/>
          <w:sz w:val="28"/>
          <w:szCs w:val="28"/>
        </w:rPr>
        <w:t>нарушение правил дорожного движения, предусмотренное </w:t>
      </w:r>
      <w:hyperlink r:id="rId4" w:anchor="dst4282" w:history="1">
        <w:r w:rsidRPr="007E4C3B">
          <w:rPr>
            <w:kern w:val="36"/>
            <w:sz w:val="28"/>
            <w:szCs w:val="28"/>
          </w:rPr>
          <w:t>частью 4</w:t>
        </w:r>
      </w:hyperlink>
      <w:r w:rsidRPr="007E4C3B">
        <w:rPr>
          <w:kern w:val="36"/>
          <w:sz w:val="28"/>
          <w:szCs w:val="28"/>
        </w:rPr>
        <w:t> или </w:t>
      </w:r>
      <w:hyperlink r:id="rId5" w:anchor="dst4283" w:history="1">
        <w:r w:rsidRPr="007E4C3B">
          <w:rPr>
            <w:kern w:val="36"/>
            <w:sz w:val="28"/>
            <w:szCs w:val="28"/>
          </w:rPr>
          <w:t>5 статьи 12.9</w:t>
        </w:r>
      </w:hyperlink>
      <w:r w:rsidRPr="007E4C3B">
        <w:rPr>
          <w:kern w:val="36"/>
          <w:sz w:val="28"/>
          <w:szCs w:val="28"/>
        </w:rPr>
        <w:t> либо </w:t>
      </w:r>
      <w:hyperlink r:id="rId6" w:anchor="dst2255" w:history="1">
        <w:r w:rsidRPr="007E4C3B">
          <w:rPr>
            <w:kern w:val="36"/>
            <w:sz w:val="28"/>
            <w:szCs w:val="28"/>
          </w:rPr>
          <w:t>частью 4 статьи 12.15</w:t>
        </w:r>
      </w:hyperlink>
      <w:r w:rsidRPr="007E4C3B">
        <w:rPr>
          <w:kern w:val="36"/>
          <w:sz w:val="28"/>
          <w:szCs w:val="28"/>
        </w:rPr>
        <w:t> Кодекса Российской Федерации об административных правонарушениях, лицом, подвергнутым административному наказанию и лишенным права управления транспортными средствами за любое из деяний, предусмотренных </w:t>
      </w:r>
      <w:hyperlink r:id="rId7" w:anchor="dst4287" w:history="1">
        <w:r w:rsidRPr="007E4C3B">
          <w:rPr>
            <w:kern w:val="36"/>
            <w:sz w:val="28"/>
            <w:szCs w:val="28"/>
          </w:rPr>
          <w:t>частью 7 статьи 12.9</w:t>
        </w:r>
      </w:hyperlink>
      <w:r w:rsidRPr="007E4C3B">
        <w:rPr>
          <w:kern w:val="36"/>
          <w:sz w:val="28"/>
          <w:szCs w:val="28"/>
        </w:rPr>
        <w:t> и </w:t>
      </w:r>
      <w:hyperlink r:id="rId8" w:anchor="dst3839" w:history="1">
        <w:r w:rsidRPr="007E4C3B">
          <w:rPr>
            <w:kern w:val="36"/>
            <w:sz w:val="28"/>
            <w:szCs w:val="28"/>
          </w:rPr>
          <w:t>частью 5 статьи 12.15</w:t>
        </w:r>
      </w:hyperlink>
      <w:r w:rsidRPr="007E4C3B">
        <w:rPr>
          <w:kern w:val="36"/>
          <w:sz w:val="28"/>
          <w:szCs w:val="28"/>
        </w:rPr>
        <w:t> Кодекса Российской Федерации об административных правонарушениях</w:t>
      </w:r>
      <w:r>
        <w:rPr>
          <w:kern w:val="36"/>
          <w:sz w:val="28"/>
          <w:szCs w:val="28"/>
        </w:rPr>
        <w:t>.</w:t>
      </w:r>
      <w:r w:rsidRPr="007E4C3B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Такое преступление</w:t>
      </w:r>
      <w:r w:rsidRPr="007E4C3B">
        <w:rPr>
          <w:kern w:val="36"/>
          <w:sz w:val="28"/>
          <w:szCs w:val="28"/>
        </w:rPr>
        <w:t xml:space="preserve">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7E4C3B" w:rsidRPr="007E4C3B" w:rsidRDefault="007E4C3B" w:rsidP="007E4C3B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jc w:val="both"/>
        <w:outlineLvl w:val="1"/>
        <w:rPr>
          <w:kern w:val="36"/>
          <w:sz w:val="28"/>
          <w:szCs w:val="28"/>
        </w:rPr>
      </w:pPr>
      <w:r w:rsidRPr="007E4C3B">
        <w:rPr>
          <w:kern w:val="36"/>
          <w:sz w:val="28"/>
          <w:szCs w:val="28"/>
        </w:rPr>
        <w:t>Часть вторая данной статьи устанавливает уголовную ответственность за нарушение правил дорожного движения, предусмотренное </w:t>
      </w:r>
      <w:hyperlink r:id="rId9" w:anchor="dst4282" w:history="1">
        <w:r w:rsidRPr="007E4C3B">
          <w:rPr>
            <w:kern w:val="36"/>
            <w:sz w:val="28"/>
            <w:szCs w:val="28"/>
          </w:rPr>
          <w:t>частью 4</w:t>
        </w:r>
      </w:hyperlink>
      <w:r w:rsidRPr="007E4C3B">
        <w:rPr>
          <w:kern w:val="36"/>
          <w:sz w:val="28"/>
          <w:szCs w:val="28"/>
        </w:rPr>
        <w:t> или </w:t>
      </w:r>
      <w:hyperlink r:id="rId10" w:anchor="dst4283" w:history="1">
        <w:r w:rsidRPr="007E4C3B">
          <w:rPr>
            <w:kern w:val="36"/>
            <w:sz w:val="28"/>
            <w:szCs w:val="28"/>
          </w:rPr>
          <w:t>5 статьи 12.9</w:t>
        </w:r>
      </w:hyperlink>
      <w:r w:rsidRPr="007E4C3B">
        <w:rPr>
          <w:kern w:val="36"/>
          <w:sz w:val="28"/>
          <w:szCs w:val="28"/>
        </w:rPr>
        <w:t> либо </w:t>
      </w:r>
      <w:hyperlink r:id="rId11" w:anchor="dst2255" w:history="1">
        <w:r w:rsidRPr="007E4C3B">
          <w:rPr>
            <w:kern w:val="36"/>
            <w:sz w:val="28"/>
            <w:szCs w:val="28"/>
          </w:rPr>
          <w:t>частью 4 статьи 12.15</w:t>
        </w:r>
      </w:hyperlink>
      <w:r w:rsidRPr="007E4C3B">
        <w:rPr>
          <w:kern w:val="36"/>
          <w:sz w:val="28"/>
          <w:szCs w:val="28"/>
        </w:rPr>
        <w:t xml:space="preserve"> Кодекса Российской Федерации об административных правонарушениях, лицом, имеющим судимость за совершение преступления, предусмотренного настоящей статьей, наказанием в виде штрафа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лет, либо принудительными </w:t>
      </w:r>
      <w:r w:rsidRPr="007E4C3B">
        <w:rPr>
          <w:kern w:val="36"/>
          <w:sz w:val="28"/>
          <w:szCs w:val="28"/>
        </w:rPr>
        <w:lastRenderedPageBreak/>
        <w:t>работами на срок до трех лет с лишением права занимать определенные должности или заниматься определенной деятельностью на срок до шести лет,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7E4C3B" w:rsidRPr="007E4C3B" w:rsidRDefault="007E4C3B" w:rsidP="007E4C3B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jc w:val="both"/>
        <w:outlineLvl w:val="1"/>
        <w:rPr>
          <w:kern w:val="36"/>
          <w:sz w:val="28"/>
          <w:szCs w:val="28"/>
        </w:rPr>
      </w:pPr>
      <w:r w:rsidRPr="007E4C3B">
        <w:rPr>
          <w:kern w:val="36"/>
          <w:sz w:val="28"/>
          <w:szCs w:val="28"/>
        </w:rPr>
        <w:t>Однако, речь не идет о случаях фиксации административных правонарушений работающими в автоматическом </w:t>
      </w:r>
      <w:hyperlink r:id="rId12" w:anchor="dst100141" w:history="1">
        <w:r w:rsidRPr="007E4C3B">
          <w:rPr>
            <w:kern w:val="36"/>
            <w:sz w:val="28"/>
            <w:szCs w:val="28"/>
          </w:rPr>
          <w:t>режиме</w:t>
        </w:r>
      </w:hyperlink>
      <w:r w:rsidRPr="007E4C3B">
        <w:rPr>
          <w:kern w:val="36"/>
          <w:sz w:val="28"/>
          <w:szCs w:val="28"/>
        </w:rPr>
        <w:t> 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571AD0" w:rsidRDefault="00571AD0"/>
    <w:sectPr w:rsidR="0057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A"/>
    <w:rsid w:val="00571AD0"/>
    <w:rsid w:val="006211E5"/>
    <w:rsid w:val="007E4C3B"/>
    <w:rsid w:val="008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648B8-E98C-45AF-BE4B-8FD8F71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C3B"/>
    <w:pPr>
      <w:spacing w:before="100" w:beforeAutospacing="1" w:after="100" w:afterAutospacing="1"/>
    </w:pPr>
  </w:style>
  <w:style w:type="character" w:styleId="a4">
    <w:name w:val="Hyperlink"/>
    <w:basedOn w:val="a0"/>
    <w:rsid w:val="007E4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8096/3616f9cc443dbe11b6898b6fa10d5b67a307cb5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8096/85ebd6cb5138b31da96b1488716a764c41d50496/" TargetMode="External"/><Relationship Id="rId12" Type="http://schemas.openxmlformats.org/officeDocument/2006/relationships/hyperlink" Target="http://www.consultant.ru/document/cons_doc_LAW_327611/649fd6e13e0475dd2dbee61b48811e6dd96345f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8096/3616f9cc443dbe11b6898b6fa10d5b67a307cb59/" TargetMode="External"/><Relationship Id="rId11" Type="http://schemas.openxmlformats.org/officeDocument/2006/relationships/hyperlink" Target="http://www.consultant.ru/document/cons_doc_LAW_408096/3616f9cc443dbe11b6898b6fa10d5b67a307cb59/" TargetMode="External"/><Relationship Id="rId5" Type="http://schemas.openxmlformats.org/officeDocument/2006/relationships/hyperlink" Target="http://www.consultant.ru/document/cons_doc_LAW_408096/85ebd6cb5138b31da96b1488716a764c41d50496/" TargetMode="External"/><Relationship Id="rId10" Type="http://schemas.openxmlformats.org/officeDocument/2006/relationships/hyperlink" Target="http://www.consultant.ru/document/cons_doc_LAW_408096/85ebd6cb5138b31da96b1488716a764c41d50496/" TargetMode="External"/><Relationship Id="rId4" Type="http://schemas.openxmlformats.org/officeDocument/2006/relationships/hyperlink" Target="http://www.consultant.ru/document/cons_doc_LAW_408096/85ebd6cb5138b31da96b1488716a764c41d50496/" TargetMode="External"/><Relationship Id="rId9" Type="http://schemas.openxmlformats.org/officeDocument/2006/relationships/hyperlink" Target="http://www.consultant.ru/document/cons_doc_LAW_408096/85ebd6cb5138b31da96b1488716a764c41d504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Татьяна</cp:lastModifiedBy>
  <cp:revision>2</cp:revision>
  <dcterms:created xsi:type="dcterms:W3CDTF">2022-02-28T02:56:00Z</dcterms:created>
  <dcterms:modified xsi:type="dcterms:W3CDTF">2022-02-28T02:56:00Z</dcterms:modified>
</cp:coreProperties>
</file>