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9D" w:rsidRDefault="0019459D" w:rsidP="0019459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FE06361" wp14:editId="1E5153B6">
            <wp:extent cx="1552575" cy="1181100"/>
            <wp:effectExtent l="1905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9D" w:rsidRPr="0019459D" w:rsidRDefault="0019459D" w:rsidP="0019459D">
      <w:pPr>
        <w:jc w:val="right"/>
        <w:rPr>
          <w:b/>
          <w:sz w:val="24"/>
          <w:szCs w:val="24"/>
        </w:rPr>
      </w:pPr>
      <w:r w:rsidRPr="0019459D">
        <w:rPr>
          <w:b/>
          <w:sz w:val="24"/>
          <w:szCs w:val="24"/>
        </w:rPr>
        <w:t>31.03.2023</w:t>
      </w:r>
    </w:p>
    <w:p w:rsidR="0019459D" w:rsidRDefault="0019459D" w:rsidP="002328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8F6" w:rsidRDefault="0019459D" w:rsidP="002328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при закл</w:t>
      </w:r>
      <w:r w:rsidR="00806892" w:rsidRPr="002328F6">
        <w:rPr>
          <w:rFonts w:ascii="Times New Roman" w:hAnsi="Times New Roman" w:cs="Times New Roman"/>
          <w:b/>
          <w:sz w:val="28"/>
          <w:szCs w:val="28"/>
        </w:rPr>
        <w:t>ючении сделок с участием несо</w:t>
      </w:r>
      <w:r w:rsidR="002328F6">
        <w:rPr>
          <w:rFonts w:ascii="Times New Roman" w:hAnsi="Times New Roman" w:cs="Times New Roman"/>
          <w:b/>
          <w:sz w:val="28"/>
          <w:szCs w:val="28"/>
        </w:rPr>
        <w:t>вершеннолетних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06892" w:rsidRPr="002328F6">
        <w:rPr>
          <w:rFonts w:ascii="Times New Roman" w:hAnsi="Times New Roman" w:cs="Times New Roman"/>
          <w:b/>
          <w:sz w:val="28"/>
          <w:szCs w:val="28"/>
        </w:rPr>
        <w:t xml:space="preserve"> в какой форме должны совершаться эти сделки – в простой письменной или </w:t>
      </w:r>
      <w:proofErr w:type="gramStart"/>
      <w:r w:rsidR="00806892" w:rsidRPr="002328F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06892" w:rsidRPr="002328F6">
        <w:rPr>
          <w:rFonts w:ascii="Times New Roman" w:hAnsi="Times New Roman" w:cs="Times New Roman"/>
          <w:b/>
          <w:sz w:val="28"/>
          <w:szCs w:val="28"/>
        </w:rPr>
        <w:t xml:space="preserve"> нотариальной?</w:t>
      </w:r>
    </w:p>
    <w:p w:rsidR="005760D9" w:rsidRDefault="005760D9" w:rsidP="00232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892" w:rsidRPr="00806892" w:rsidRDefault="0019459D" w:rsidP="00232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892" w:rsidRPr="00806892">
        <w:rPr>
          <w:rFonts w:ascii="Times New Roman" w:hAnsi="Times New Roman" w:cs="Times New Roman"/>
          <w:sz w:val="28"/>
          <w:szCs w:val="28"/>
        </w:rPr>
        <w:t>В целях защиты имущественных прав несовершеннолетних законодатель предусмотрел, что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гражданину, подлежат нотариальному удостоверению</w:t>
      </w:r>
      <w:r>
        <w:rPr>
          <w:rFonts w:ascii="Times New Roman" w:hAnsi="Times New Roman" w:cs="Times New Roman"/>
          <w:sz w:val="28"/>
          <w:szCs w:val="28"/>
        </w:rPr>
        <w:t xml:space="preserve">, - сообщила Ирина Владиславовна Гладких,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 отдела Управления Росреестра по Томской области.</w:t>
      </w:r>
      <w:r w:rsidR="00806892" w:rsidRPr="00806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92" w:rsidRPr="00806892" w:rsidRDefault="002328F6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6892" w:rsidRPr="00806892">
        <w:rPr>
          <w:rFonts w:ascii="Times New Roman" w:hAnsi="Times New Roman" w:cs="Times New Roman"/>
          <w:sz w:val="28"/>
          <w:szCs w:val="28"/>
        </w:rPr>
        <w:t>делки по отчуждению или договоры ипотеки долей в праве общей собственности на недвижимое имущество подлежат нотариальному удостоверению, за исключением: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– сделок при отчуждении или ипотеке всеми участниками долевой собственности своих долей по одной сделке,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– сделок, связанных с имуществом, составляющим паевой инвестиционный фонд или приобретаемым для включения в состав паевого инвестиционного фонда,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– сделок по отчуждению земельных долей,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>– сделок по отчуждению и приобретению долей в праве общей собственности на недвижимое имущество при заключении договора, предусматривающего переход права собственности на жилое помещение</w:t>
      </w:r>
      <w:r w:rsidR="002328F6">
        <w:rPr>
          <w:rFonts w:ascii="Times New Roman" w:hAnsi="Times New Roman" w:cs="Times New Roman"/>
          <w:sz w:val="28"/>
          <w:szCs w:val="28"/>
        </w:rPr>
        <w:t>,</w:t>
      </w:r>
    </w:p>
    <w:p w:rsidR="00806892" w:rsidRPr="00806892" w:rsidRDefault="002328F6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06892" w:rsidRPr="00806892">
        <w:rPr>
          <w:rFonts w:ascii="Times New Roman" w:hAnsi="Times New Roman" w:cs="Times New Roman"/>
          <w:sz w:val="28"/>
          <w:szCs w:val="28"/>
        </w:rPr>
        <w:t>договоров об ипотеке долей в праве общей собственности на недвижимое имущество, заключаемых с кредитными организациями.</w:t>
      </w:r>
    </w:p>
    <w:p w:rsidR="00806892" w:rsidRPr="00806892" w:rsidRDefault="002328F6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6892" w:rsidRPr="00806892">
        <w:rPr>
          <w:rFonts w:ascii="Times New Roman" w:hAnsi="Times New Roman" w:cs="Times New Roman"/>
          <w:sz w:val="28"/>
          <w:szCs w:val="28"/>
        </w:rPr>
        <w:t>о договору о залоге недвижимого имущества (договору об ипотеке) одна сторона – залогодержатель, являющийся кредитором по обязательству, обеспеченному ипотекой,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– залогодателя преимущественно перед другими кредиторами залогодателя, за изъятиями, установленными федеральным законом.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 xml:space="preserve">Учитывая, что договор об ипотеке не является сделкой по отчуждению недвижимого имущества, в случае заключения договора об ипотеке в </w:t>
      </w:r>
      <w:r w:rsidRPr="00806892">
        <w:rPr>
          <w:rFonts w:ascii="Times New Roman" w:hAnsi="Times New Roman" w:cs="Times New Roman"/>
          <w:sz w:val="28"/>
          <w:szCs w:val="28"/>
        </w:rPr>
        <w:lastRenderedPageBreak/>
        <w:t>отношении недвижимого имущества, принадлежащего несовершеннолетним лицам, он не подлежит обязательному нотариальному удостоверению.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92">
        <w:rPr>
          <w:rFonts w:ascii="Times New Roman" w:hAnsi="Times New Roman" w:cs="Times New Roman"/>
          <w:sz w:val="28"/>
          <w:szCs w:val="28"/>
        </w:rPr>
        <w:t xml:space="preserve">При этом договоры ипотеки долей в праве общей собственности на имущество, принадлежащее несовершеннолетним, подлежат нотариальному удостоверению в силу ч. 1 ст. 42 </w:t>
      </w:r>
      <w:r w:rsidR="00D97A07">
        <w:rPr>
          <w:rFonts w:ascii="Times New Roman" w:hAnsi="Times New Roman" w:cs="Times New Roman"/>
          <w:sz w:val="28"/>
          <w:szCs w:val="28"/>
        </w:rPr>
        <w:t>Федерального закона от 13.07.2015 № 218-ФЗ «О государственной регистрации недвижимости»</w:t>
      </w:r>
      <w:r w:rsidRPr="00806892">
        <w:rPr>
          <w:rFonts w:ascii="Times New Roman" w:hAnsi="Times New Roman" w:cs="Times New Roman"/>
          <w:sz w:val="28"/>
          <w:szCs w:val="28"/>
        </w:rPr>
        <w:t>, если они не подпадают под исключительные случаи.</w:t>
      </w:r>
    </w:p>
    <w:p w:rsidR="00806892" w:rsidRPr="00806892" w:rsidRDefault="00D97A07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6892" w:rsidRPr="00806892">
        <w:rPr>
          <w:rFonts w:ascii="Times New Roman" w:hAnsi="Times New Roman" w:cs="Times New Roman"/>
          <w:sz w:val="28"/>
          <w:szCs w:val="28"/>
        </w:rPr>
        <w:t>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</w:t>
      </w:r>
      <w:r>
        <w:rPr>
          <w:rFonts w:ascii="Times New Roman" w:hAnsi="Times New Roman" w:cs="Times New Roman"/>
          <w:sz w:val="28"/>
          <w:szCs w:val="28"/>
        </w:rPr>
        <w:t>ом подопечного</w:t>
      </w:r>
      <w:r w:rsidR="00806892" w:rsidRPr="00806892">
        <w:rPr>
          <w:rFonts w:ascii="Times New Roman" w:hAnsi="Times New Roman" w:cs="Times New Roman"/>
          <w:sz w:val="28"/>
          <w:szCs w:val="28"/>
        </w:rPr>
        <w:t>.</w:t>
      </w:r>
    </w:p>
    <w:p w:rsidR="00806892" w:rsidRPr="00806892" w:rsidRDefault="00806892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892">
        <w:rPr>
          <w:rFonts w:ascii="Times New Roman" w:hAnsi="Times New Roman" w:cs="Times New Roman"/>
          <w:sz w:val="28"/>
          <w:szCs w:val="28"/>
        </w:rPr>
        <w:t>В пункте 2 ст. 37 ГК РФ, в свою очередь, сказано, что опекун не вправе без предварительного разрешения органа опеки и попечительства совершать, а попечитель –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</w:t>
      </w:r>
      <w:proofErr w:type="gramEnd"/>
      <w:r w:rsidRPr="00806892">
        <w:rPr>
          <w:rFonts w:ascii="Times New Roman" w:hAnsi="Times New Roman" w:cs="Times New Roman"/>
          <w:sz w:val="28"/>
          <w:szCs w:val="28"/>
        </w:rPr>
        <w:t xml:space="preserve"> имущества или выдел из него долей, а также любых других действий, влекущих уменьшение имущества подопечного.</w:t>
      </w:r>
    </w:p>
    <w:p w:rsidR="00F863B5" w:rsidRPr="00F863B5" w:rsidRDefault="0019459D" w:rsidP="0023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И.В. Гладких отметила, - «С</w:t>
      </w:r>
      <w:r w:rsidR="00806892" w:rsidRPr="00806892">
        <w:rPr>
          <w:rFonts w:ascii="Times New Roman" w:hAnsi="Times New Roman" w:cs="Times New Roman"/>
          <w:sz w:val="28"/>
          <w:szCs w:val="28"/>
        </w:rPr>
        <w:t>овершая операции с недвижимостью</w:t>
      </w:r>
      <w:r>
        <w:rPr>
          <w:rFonts w:ascii="Times New Roman" w:hAnsi="Times New Roman" w:cs="Times New Roman"/>
          <w:sz w:val="28"/>
          <w:szCs w:val="28"/>
        </w:rPr>
        <w:t xml:space="preserve"> в выше указанных случаях</w:t>
      </w:r>
      <w:r w:rsidR="00806892" w:rsidRPr="008068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06892" w:rsidRPr="00806892">
        <w:rPr>
          <w:rFonts w:ascii="Times New Roman" w:hAnsi="Times New Roman" w:cs="Times New Roman"/>
          <w:sz w:val="28"/>
          <w:szCs w:val="28"/>
        </w:rPr>
        <w:t>максимально обезопасить себя от рисков и тщательно проверять все документы. Данный порядок, связанный с необходимостью получения родителями разрешений от органов опеки и попечительства на совершение соответствующих сделок, может в достаточной мере способствовать защите прав и законных интересов несовершеннолетних при распоряжении их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6892" w:rsidRPr="00806892">
        <w:rPr>
          <w:rFonts w:ascii="Times New Roman" w:hAnsi="Times New Roman" w:cs="Times New Roman"/>
          <w:sz w:val="28"/>
          <w:szCs w:val="28"/>
        </w:rPr>
        <w:t>.</w:t>
      </w:r>
    </w:p>
    <w:p w:rsidR="00806892" w:rsidRDefault="00806892" w:rsidP="00176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Default="0092240D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Ирина </w:t>
      </w:r>
      <w:proofErr w:type="gramStart"/>
      <w:r>
        <w:rPr>
          <w:rFonts w:ascii="Times New Roman" w:hAnsi="Times New Roman"/>
          <w:sz w:val="28"/>
          <w:szCs w:val="28"/>
        </w:rPr>
        <w:t>Гладких</w:t>
      </w:r>
      <w:proofErr w:type="gramEnd"/>
    </w:p>
    <w:p w:rsidR="0092240D" w:rsidRDefault="0092240D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Колпашевского</w:t>
      </w:r>
      <w:proofErr w:type="spellEnd"/>
    </w:p>
    <w:p w:rsidR="0092240D" w:rsidRDefault="0092240D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межмуниципального отдела</w:t>
      </w:r>
    </w:p>
    <w:p w:rsidR="0092240D" w:rsidRPr="0017634B" w:rsidRDefault="0092240D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 </w:t>
      </w:r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17634B" w:rsidRDefault="0017634B" w:rsidP="001763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634B" w:rsidRPr="0017634B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17634B"/>
    <w:rsid w:val="00194273"/>
    <w:rsid w:val="0019459D"/>
    <w:rsid w:val="002328F6"/>
    <w:rsid w:val="004B1691"/>
    <w:rsid w:val="005760D9"/>
    <w:rsid w:val="00721CAD"/>
    <w:rsid w:val="00760502"/>
    <w:rsid w:val="00806892"/>
    <w:rsid w:val="0092240D"/>
    <w:rsid w:val="00A06E92"/>
    <w:rsid w:val="00B031C9"/>
    <w:rsid w:val="00B26027"/>
    <w:rsid w:val="00C9119E"/>
    <w:rsid w:val="00CA312E"/>
    <w:rsid w:val="00CE7989"/>
    <w:rsid w:val="00D205FC"/>
    <w:rsid w:val="00D74CEB"/>
    <w:rsid w:val="00D97A07"/>
    <w:rsid w:val="00F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2</cp:revision>
  <dcterms:created xsi:type="dcterms:W3CDTF">2023-03-31T10:23:00Z</dcterms:created>
  <dcterms:modified xsi:type="dcterms:W3CDTF">2023-03-31T10:23:00Z</dcterms:modified>
</cp:coreProperties>
</file>