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C2" w:rsidRPr="00C649C2" w:rsidRDefault="00C649C2" w:rsidP="00C649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9C2">
        <w:rPr>
          <w:rFonts w:ascii="Arial" w:eastAsia="Times New Roman" w:hAnsi="Arial" w:cs="Arial"/>
          <w:b/>
          <w:sz w:val="28"/>
          <w:szCs w:val="28"/>
          <w:lang w:eastAsia="ru-RU"/>
        </w:rPr>
        <w:t>СОВЕТ</w:t>
      </w:r>
    </w:p>
    <w:p w:rsidR="00C649C2" w:rsidRPr="00C649C2" w:rsidRDefault="00C649C2" w:rsidP="00C649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9C2">
        <w:rPr>
          <w:rFonts w:ascii="Arial" w:eastAsia="Times New Roman" w:hAnsi="Arial" w:cs="Arial"/>
          <w:b/>
          <w:sz w:val="28"/>
          <w:szCs w:val="28"/>
          <w:lang w:eastAsia="ru-RU"/>
        </w:rPr>
        <w:t>ТЕГУЛЬДЕТСКОГО СЕЛЬСКОГО ПОСЕЛЕНИЯ</w:t>
      </w:r>
    </w:p>
    <w:p w:rsidR="00C649C2" w:rsidRPr="00C649C2" w:rsidRDefault="00C649C2" w:rsidP="00C649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49C2" w:rsidRDefault="00C649C2" w:rsidP="00C649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49C2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C649C2" w:rsidRPr="00C649C2" w:rsidRDefault="00C649C2" w:rsidP="00C649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16.12.2021                                           с. Тегульдет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11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tabs>
          <w:tab w:val="left" w:pos="9355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муниципальном земельном контроле</w:t>
      </w:r>
    </w:p>
    <w:p w:rsidR="00AF6AB9" w:rsidRPr="00AF6AB9" w:rsidRDefault="00AF6AB9" w:rsidP="00AF6AB9">
      <w:pPr>
        <w:spacing w:after="0" w:line="240" w:lineRule="auto"/>
        <w:ind w:firstLine="14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6AB9">
        <w:rPr>
          <w:rFonts w:ascii="Arial" w:eastAsia="Times New Roman" w:hAnsi="Arial" w:cs="Arial"/>
          <w:bCs/>
          <w:sz w:val="24"/>
          <w:szCs w:val="24"/>
          <w:lang w:eastAsia="ru-RU"/>
        </w:rPr>
        <w:t>(в ред. Решения совета Тегульдетского сельского поселения от 27.05.2022 N 10,)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</w:t>
      </w:r>
    </w:p>
    <w:p w:rsidR="00C649C2" w:rsidRPr="00C649C2" w:rsidRDefault="00C649C2" w:rsidP="00C649C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Совет Тегульдетского сельского поселения решил: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 Положение о муниципальном земельном контроле согласно приложению.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http://tegsp.tomsk.ru/.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1 января 2022 года.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 сельского поселения -</w:t>
      </w: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Тегульдетского </w:t>
      </w:r>
    </w:p>
    <w:p w:rsidR="00C649C2" w:rsidRPr="00C649C2" w:rsidRDefault="00C649C2" w:rsidP="00C649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C649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9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9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9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64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C649C2">
        <w:rPr>
          <w:rFonts w:ascii="Arial" w:eastAsia="Times New Roman" w:hAnsi="Arial" w:cs="Arial"/>
          <w:sz w:val="24"/>
          <w:szCs w:val="24"/>
          <w:lang w:eastAsia="ru-RU"/>
        </w:rPr>
        <w:t>В.С. Житник</w:t>
      </w: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AF6AB9" w:rsidRDefault="00AF6AB9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</w:p>
    <w:p w:rsidR="001A7D41" w:rsidRPr="008570F3" w:rsidRDefault="001A7D41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  <w:r w:rsidRPr="008570F3">
        <w:rPr>
          <w:rFonts w:ascii="Arial" w:hAnsi="Arial" w:cs="Arial"/>
          <w:sz w:val="24"/>
          <w:szCs w:val="20"/>
        </w:rPr>
        <w:lastRenderedPageBreak/>
        <w:t>ПРИЛОЖЕНИЕ 1</w:t>
      </w:r>
    </w:p>
    <w:p w:rsidR="001A7D41" w:rsidRPr="008570F3" w:rsidRDefault="001A7D41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  <w:r w:rsidRPr="008570F3">
        <w:rPr>
          <w:rFonts w:ascii="Arial" w:hAnsi="Arial" w:cs="Arial"/>
          <w:sz w:val="24"/>
          <w:szCs w:val="20"/>
        </w:rPr>
        <w:t xml:space="preserve">к решению Совета </w:t>
      </w:r>
    </w:p>
    <w:p w:rsidR="001A7D41" w:rsidRPr="008570F3" w:rsidRDefault="001A7D41" w:rsidP="006F439E">
      <w:pPr>
        <w:tabs>
          <w:tab w:val="left" w:pos="7095"/>
        </w:tabs>
        <w:spacing w:line="240" w:lineRule="auto"/>
        <w:jc w:val="right"/>
        <w:rPr>
          <w:rFonts w:ascii="Arial" w:hAnsi="Arial" w:cs="Arial"/>
          <w:sz w:val="24"/>
          <w:szCs w:val="20"/>
        </w:rPr>
      </w:pPr>
      <w:r w:rsidRPr="008570F3">
        <w:rPr>
          <w:rFonts w:ascii="Arial" w:hAnsi="Arial" w:cs="Arial"/>
          <w:sz w:val="24"/>
          <w:szCs w:val="20"/>
        </w:rPr>
        <w:t>Тегульдетского сельского поселения</w:t>
      </w:r>
    </w:p>
    <w:p w:rsidR="001A7D41" w:rsidRPr="008570F3" w:rsidRDefault="001A7D41" w:rsidP="006F439E">
      <w:pPr>
        <w:spacing w:line="240" w:lineRule="auto"/>
        <w:jc w:val="right"/>
        <w:rPr>
          <w:rFonts w:ascii="Arial" w:hAnsi="Arial" w:cs="Arial"/>
          <w:sz w:val="24"/>
          <w:szCs w:val="20"/>
        </w:rPr>
      </w:pPr>
      <w:r w:rsidRPr="008570F3">
        <w:rPr>
          <w:rFonts w:ascii="Arial" w:hAnsi="Arial" w:cs="Arial"/>
          <w:sz w:val="24"/>
          <w:szCs w:val="20"/>
        </w:rPr>
        <w:t>от 27.05.2022 № 10</w:t>
      </w:r>
    </w:p>
    <w:p w:rsidR="00C649C2" w:rsidRPr="00C649C2" w:rsidRDefault="00C649C2" w:rsidP="001A7D4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муниципальном земельном контроле</w:t>
      </w:r>
      <w:r w:rsidR="00B174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Тегульдетского сельского поселения Тегульдетского района Томской области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определяет порядок организации и осуществления муниципального земельного контроля уполномоченным органом местного самоуправления Тегульдетского сельского поселения.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2. Органом, уполномоченным на осуществление муниципального земельного контроля, является Администрация Тегульдетского сельского поселения (далее – Администрация).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3. Система оценки и управления рисками при осуществлении муниципального земельного контроля не применяется.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от 31 июля 2020 г. № 248-ФЗ «О государственном контроле (надзоре) и муниципальном контроле в Российской Федерации» при осуществлении муниципального земельного контроля плановые контрольные (надзорные) мероприятия не проводятся.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от 31 июля 2020 г. № 248-ФЗ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4. Доклад о правоприменительной практике по муниципальному земельному контролю готовится один раз в год, утверждается распоряжением Главы Тегульдетского сельского поселения и размещается на официальном сайте Тегульдетского сельского поселения в сети «Интернет» в срок не позднее 1 июня года, следующего за отчетным.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5. До 31 декабря 2023 года Администрация готовит в ходе осуществления муниципального земельного контроля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. Профилактические мероприятия</w:t>
      </w:r>
    </w:p>
    <w:p w:rsid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6. В рамках осуществления муниципального земельного контроля Администрация вправе проводить следующие профилактические мероприятия: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2) объявление предостережения;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3) консультирование;</w:t>
      </w:r>
    </w:p>
    <w:p w:rsid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4) профилактический визит.</w:t>
      </w:r>
    </w:p>
    <w:p w:rsid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7. Консультирование осуществляется по обращениям контролируемых лиц и их представителей.</w:t>
      </w:r>
    </w:p>
    <w:p w:rsidR="002A60C5" w:rsidRPr="002A60C5" w:rsidRDefault="002A60C5" w:rsidP="002A60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7.1. </w:t>
      </w:r>
      <w:r w:rsidRPr="002A60C5">
        <w:rPr>
          <w:rFonts w:ascii="Arial" w:hAnsi="Arial" w:cs="Arial"/>
          <w:sz w:val="24"/>
          <w:szCs w:val="24"/>
          <w:lang w:eastAsia="ru-RU"/>
        </w:rPr>
        <w:t xml:space="preserve">При осуществлении муниципального земельного контроля на территории Тегульдетского сельского поселения Тегульдетского района Томской области, основываясь пунктом 3 части 10 статьи 23, пунктом 1 части 1 статьи 57 Федерального закона от 31 июля 2020 года № 248-ФЗ «О государственном контроле (надзоре) и муниципальном контроле в Российской Федерации» использовать перечень </w:t>
      </w:r>
      <w:r w:rsidRPr="002A60C5">
        <w:rPr>
          <w:rFonts w:ascii="Arial" w:eastAsia="Arial Unicode MS" w:hAnsi="Arial" w:cs="Arial"/>
          <w:kern w:val="2"/>
          <w:sz w:val="24"/>
          <w:szCs w:val="24"/>
          <w:shd w:val="clear" w:color="auto" w:fill="FFFFFF"/>
          <w:lang w:eastAsia="ru-RU"/>
        </w:rPr>
        <w:t xml:space="preserve"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</w:t>
      </w:r>
      <w:r w:rsidRPr="002A60C5">
        <w:rPr>
          <w:rFonts w:ascii="Arial" w:hAnsi="Arial" w:cs="Arial"/>
          <w:sz w:val="24"/>
          <w:szCs w:val="24"/>
          <w:lang w:eastAsia="ru-RU"/>
        </w:rPr>
        <w:t>на территории Тегульдетского сельского поселения Тегульдетского района Томской области согласно приложению 2</w:t>
      </w:r>
      <w:r w:rsidRPr="002A60C5">
        <w:rPr>
          <w:rFonts w:ascii="Arial" w:hAnsi="Arial" w:cs="Arial"/>
        </w:rPr>
        <w:t xml:space="preserve"> </w:t>
      </w:r>
      <w:r w:rsidRPr="002A60C5">
        <w:rPr>
          <w:rFonts w:ascii="Arial" w:hAnsi="Arial" w:cs="Arial"/>
          <w:sz w:val="24"/>
          <w:szCs w:val="24"/>
          <w:lang w:eastAsia="ru-RU"/>
        </w:rPr>
        <w:t>к настоящему Положению.</w:t>
      </w:r>
      <w:bookmarkStart w:id="0" w:name="_GoBack"/>
      <w:bookmarkEnd w:id="0"/>
    </w:p>
    <w:p w:rsidR="002A60C5" w:rsidRPr="002A60C5" w:rsidRDefault="002A60C5" w:rsidP="002A60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0C5">
        <w:rPr>
          <w:rFonts w:ascii="Arial" w:hAnsi="Arial" w:cs="Arial"/>
          <w:sz w:val="24"/>
          <w:szCs w:val="24"/>
        </w:rPr>
        <w:t>Ключевые и индикативные показатели муниципального земельного контроля</w:t>
      </w:r>
      <w:r w:rsidRPr="002A60C5">
        <w:rPr>
          <w:rFonts w:ascii="Arial" w:hAnsi="Arial" w:cs="Arial"/>
        </w:rPr>
        <w:t xml:space="preserve"> </w:t>
      </w:r>
      <w:r w:rsidRPr="002A60C5">
        <w:rPr>
          <w:rFonts w:ascii="Arial" w:hAnsi="Arial" w:cs="Arial"/>
          <w:sz w:val="24"/>
          <w:szCs w:val="24"/>
        </w:rPr>
        <w:t>на территории Тегульдетского сельского поселения Тегульдетского района Томской области указаны в приложении 3 к настоящему Положению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 xml:space="preserve"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4" w:history="1">
        <w:r w:rsidRPr="00C649C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законом</w:t>
        </w:r>
      </w:hyperlink>
      <w:r w:rsidRPr="00C649C2">
        <w:rPr>
          <w:rFonts w:ascii="Arial" w:eastAsia="Times New Roman" w:hAnsi="Arial" w:cs="Arial"/>
          <w:sz w:val="24"/>
          <w:szCs w:val="24"/>
          <w:lang w:eastAsia="ru-RU"/>
        </w:rPr>
        <w:t xml:space="preserve"> от 02 мая 2006 г. N 59-ФЗ «О порядке рассмотрения обращений граждан Российской Федерации».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11. Обязательный профилактический визит осуществляется в отношении контролируемых лиц в случае получения ими разрешения на строительство зданий высотой более трех этажей.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Срок осуществления обязательного профилактического визита составляет один рабочий день.</w:t>
      </w:r>
    </w:p>
    <w:p w:rsid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13. Возражение подается в срок не позднее 10 дней со дня получения предостережения.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14. В возражении указываются: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1) наименование юридического лица, фамилия, имя, отчество (при наличии) индивидуального предпринимателя;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2) идентификационный номер налогоплательщика - юридического лица, индивидуального предпринимателя;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. Контрольные (надзорные) мероприятия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17. В рамках осуществления муниципального земельного контроля проводятся следующие контрольные (надзорные) мероприятия и соответствующие им контрольные (надзорные) действия: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1) инспекционный визит: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осмотр;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опрос;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получение письменных объяснений;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инструментальное обследование;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истребование документов;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2) рейдовый осмотр: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осмотр;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опрос;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получение письменных объяснений;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истребование документов;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инструментальное обследование;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3) документарная проверка: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получение письменных объяснений;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истребование документов;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4) выездная проверка: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осмотр;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опрос;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получение письменных объяснений;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истребование документов;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инструментальное обследование;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19. 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21. Срок проведения выездной проверки не может превышать 10 рабочих дней.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г. № 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50 часов.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22.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Тегульдетского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9C2" w:rsidRPr="00C649C2" w:rsidRDefault="00C649C2" w:rsidP="00C649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. Обжалование решений Администрации,</w:t>
      </w:r>
    </w:p>
    <w:p w:rsidR="00C649C2" w:rsidRPr="00C649C2" w:rsidRDefault="00C649C2" w:rsidP="00C649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b/>
          <w:sz w:val="24"/>
          <w:szCs w:val="24"/>
          <w:lang w:eastAsia="ru-RU"/>
        </w:rPr>
        <w:t>действий (бездействия) ее должностных лиц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24. Решения контрольного органа, а также действия (бездействие) его должностных лиц, контролируемое лицо, в отношении которого приняты решения или совершены действия (бездействие), указанные в части 4 статьи 40 Федерального закона, вправе обжаловать в судебном порядке.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9C2">
        <w:rPr>
          <w:rFonts w:ascii="Arial" w:eastAsia="Times New Roman" w:hAnsi="Arial" w:cs="Arial"/>
          <w:sz w:val="24"/>
          <w:szCs w:val="24"/>
          <w:lang w:eastAsia="ru-RU"/>
        </w:rPr>
        <w:t>25.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C649C2" w:rsidRPr="00C649C2" w:rsidRDefault="00C649C2" w:rsidP="00C649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439E" w:rsidRDefault="006F439E"/>
    <w:p w:rsidR="006F439E" w:rsidRPr="006F439E" w:rsidRDefault="006F439E" w:rsidP="006F439E"/>
    <w:p w:rsidR="006F439E" w:rsidRPr="006F439E" w:rsidRDefault="006F439E" w:rsidP="006F439E"/>
    <w:p w:rsidR="006F439E" w:rsidRPr="006F439E" w:rsidRDefault="006F439E" w:rsidP="006F439E"/>
    <w:p w:rsidR="006F439E" w:rsidRPr="006F439E" w:rsidRDefault="006F439E" w:rsidP="006F439E"/>
    <w:p w:rsidR="006F439E" w:rsidRPr="006F439E" w:rsidRDefault="006F439E" w:rsidP="006F439E"/>
    <w:p w:rsidR="006F439E" w:rsidRPr="006F439E" w:rsidRDefault="006F439E" w:rsidP="006F439E"/>
    <w:p w:rsidR="006F439E" w:rsidRPr="006F439E" w:rsidRDefault="006F439E" w:rsidP="006F439E"/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0"/>
        </w:rPr>
      </w:pPr>
      <w:r w:rsidRPr="006F439E">
        <w:rPr>
          <w:rFonts w:ascii="Arial" w:eastAsia="Calibri" w:hAnsi="Arial" w:cs="Arial"/>
          <w:color w:val="000000"/>
          <w:sz w:val="24"/>
          <w:szCs w:val="20"/>
        </w:rPr>
        <w:t>«Приложение 2</w:t>
      </w: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0"/>
        </w:rPr>
      </w:pPr>
      <w:r w:rsidRPr="006F439E">
        <w:rPr>
          <w:rFonts w:ascii="Arial" w:eastAsia="Calibri" w:hAnsi="Arial" w:cs="Arial"/>
          <w:color w:val="000000"/>
          <w:sz w:val="24"/>
          <w:szCs w:val="20"/>
        </w:rPr>
        <w:t xml:space="preserve">к Положению о муниципальном земельном </w:t>
      </w: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0"/>
        </w:rPr>
      </w:pPr>
      <w:r w:rsidRPr="006F439E">
        <w:rPr>
          <w:rFonts w:ascii="Arial" w:eastAsia="Calibri" w:hAnsi="Arial" w:cs="Arial"/>
          <w:color w:val="000000"/>
          <w:sz w:val="24"/>
          <w:szCs w:val="20"/>
        </w:rPr>
        <w:t xml:space="preserve">контроле в границах Тегульдетского сельского </w:t>
      </w: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0"/>
        </w:rPr>
      </w:pPr>
      <w:r w:rsidRPr="006F439E">
        <w:rPr>
          <w:rFonts w:ascii="Arial" w:eastAsia="Calibri" w:hAnsi="Arial" w:cs="Arial"/>
          <w:color w:val="000000"/>
          <w:sz w:val="24"/>
          <w:szCs w:val="20"/>
        </w:rPr>
        <w:t>поселения от 16.12.2021 № 11</w:t>
      </w:r>
    </w:p>
    <w:p w:rsidR="006F439E" w:rsidRPr="006F439E" w:rsidRDefault="006F439E" w:rsidP="006F439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zh-CN"/>
        </w:rPr>
      </w:pPr>
    </w:p>
    <w:p w:rsidR="006F439E" w:rsidRPr="006F439E" w:rsidRDefault="006F439E" w:rsidP="006F43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</w:t>
      </w:r>
    </w:p>
    <w:p w:rsidR="006F439E" w:rsidRPr="006F439E" w:rsidRDefault="006F439E" w:rsidP="006F43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на территории Тегульдетского сельского поселения Тегульдетского района Томской области</w:t>
      </w:r>
    </w:p>
    <w:p w:rsidR="006F439E" w:rsidRPr="006F439E" w:rsidRDefault="006F439E" w:rsidP="006F439E">
      <w:pPr>
        <w:spacing w:after="0" w:line="240" w:lineRule="exact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F439E" w:rsidRPr="006F439E" w:rsidRDefault="006F439E" w:rsidP="006F43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6F439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F439E" w:rsidRPr="006F439E" w:rsidRDefault="006F439E" w:rsidP="006F43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F439E" w:rsidRPr="006F439E" w:rsidRDefault="006F439E" w:rsidP="006F43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F439E" w:rsidRPr="006F439E" w:rsidRDefault="006F439E" w:rsidP="006F43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 xml:space="preserve">4.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 </w:t>
      </w:r>
      <w:hyperlink r:id="rId5" w:history="1">
        <w:r w:rsidRPr="006F439E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6F439E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:rsidR="006F439E" w:rsidRPr="006F439E" w:rsidRDefault="006F439E" w:rsidP="006F43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>5.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:rsidR="006F439E" w:rsidRPr="006F439E" w:rsidRDefault="006F439E" w:rsidP="006F43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>6.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6F439E" w:rsidRPr="006F439E" w:rsidRDefault="006F439E" w:rsidP="006F439E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439E" w:rsidRPr="006F439E" w:rsidRDefault="006F439E" w:rsidP="006F439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F439E" w:rsidRDefault="006F439E" w:rsidP="00B174C9">
      <w:pPr>
        <w:tabs>
          <w:tab w:val="left" w:pos="709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174C9" w:rsidRPr="006F439E" w:rsidRDefault="00B174C9" w:rsidP="00B174C9">
      <w:pPr>
        <w:tabs>
          <w:tab w:val="left" w:pos="709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6F439E">
        <w:rPr>
          <w:rFonts w:ascii="Arial" w:eastAsia="Calibri" w:hAnsi="Arial" w:cs="Arial"/>
          <w:color w:val="000000"/>
          <w:sz w:val="24"/>
          <w:szCs w:val="24"/>
        </w:rPr>
        <w:t>«Приложение 3</w:t>
      </w: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6F439E">
        <w:rPr>
          <w:rFonts w:ascii="Arial" w:eastAsia="Calibri" w:hAnsi="Arial" w:cs="Arial"/>
          <w:color w:val="000000"/>
          <w:sz w:val="24"/>
          <w:szCs w:val="24"/>
        </w:rPr>
        <w:t xml:space="preserve">к Положению о муниципальном земельном </w:t>
      </w: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6F439E">
        <w:rPr>
          <w:rFonts w:ascii="Arial" w:eastAsia="Calibri" w:hAnsi="Arial" w:cs="Arial"/>
          <w:color w:val="000000"/>
          <w:sz w:val="24"/>
          <w:szCs w:val="24"/>
        </w:rPr>
        <w:t xml:space="preserve">контроле в границах Тегульдетского сельского </w:t>
      </w:r>
    </w:p>
    <w:p w:rsidR="006F439E" w:rsidRPr="006F439E" w:rsidRDefault="006F439E" w:rsidP="006F439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6F439E">
        <w:rPr>
          <w:rFonts w:ascii="Arial" w:eastAsia="Calibri" w:hAnsi="Arial" w:cs="Arial"/>
          <w:color w:val="000000"/>
          <w:sz w:val="24"/>
          <w:szCs w:val="24"/>
        </w:rPr>
        <w:t>поселения от 16.12.2021 № 11</w:t>
      </w:r>
    </w:p>
    <w:p w:rsidR="006F439E" w:rsidRPr="006F439E" w:rsidRDefault="006F439E" w:rsidP="006F439E">
      <w:pPr>
        <w:spacing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439E" w:rsidRPr="006F439E" w:rsidRDefault="006F439E" w:rsidP="006F439E">
      <w:pPr>
        <w:spacing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3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и индикативные показатели муниципального земельного контроля</w:t>
      </w:r>
      <w:r w:rsidRPr="006F439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Тегульдетского сельского поселения Тегульдетского района Томской области</w:t>
      </w:r>
    </w:p>
    <w:p w:rsidR="006F439E" w:rsidRPr="006F439E" w:rsidRDefault="006F439E" w:rsidP="006F439E">
      <w:pPr>
        <w:spacing w:after="0"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594"/>
        <w:gridCol w:w="1379"/>
      </w:tblGrid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Индекс показателя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Формула расчета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Комментарии (интерпретация значений)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Целевые значения показателей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Источник данных для определения значения показателя</w:t>
            </w:r>
          </w:p>
        </w:tc>
      </w:tr>
      <w:tr w:rsidR="006F439E" w:rsidRPr="006F439E" w:rsidTr="000F075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Ключевые показатели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А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А.1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А.1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НАП)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А.1 определяется как сумма невыплаченной в течение отчетного года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невыплаченной арендной 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0 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либо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менее или равно _____ </w:t>
            </w:r>
            <w:r w:rsidRPr="006F439E">
              <w:rPr>
                <w:rFonts w:ascii="Arial" w:eastAsia="Times New Roman" w:hAnsi="Arial" w:cs="Arial"/>
                <w:i/>
                <w:iCs/>
                <w:color w:val="000000"/>
              </w:rPr>
              <w:t>(Указывается прогнозируемое значение показателя)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А.2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А.2 = 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НЗН)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А.2 определяется как сумма недоплаченного в течение отчетного года 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0 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либо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менее или равно _____ </w:t>
            </w:r>
            <w:r w:rsidRPr="006F439E">
              <w:rPr>
                <w:rFonts w:ascii="Arial" w:eastAsia="Times New Roman" w:hAnsi="Arial" w:cs="Arial"/>
                <w:i/>
                <w:iCs/>
                <w:color w:val="000000"/>
              </w:rPr>
              <w:t>(Указывается прогнозируемое значение показателя)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А.3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Стоимость приведения земельного участка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 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А.3 = 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ПЗУ)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А.3 определяется как сумма стоимости всех мероприятий по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приведению земельных участков (ПЗУ) в состояние, пригодное для использования по целевому назначению, в случае если обязанность такого приведения наступила в отчетном году и не была исполнена землепользователем (в тыс. руб.)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0 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либо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менее или равно _____ </w:t>
            </w:r>
            <w:r w:rsidRPr="006F439E">
              <w:rPr>
                <w:rFonts w:ascii="Arial" w:eastAsia="Times New Roman" w:hAnsi="Arial" w:cs="Arial"/>
                <w:i/>
                <w:iCs/>
                <w:color w:val="000000"/>
              </w:rPr>
              <w:t>(Указывается прогнозируемое значение показателя)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6F439E" w:rsidRPr="006F439E" w:rsidTr="000F075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Индикативные показатели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</w:t>
            </w:r>
          </w:p>
        </w:tc>
        <w:tc>
          <w:tcPr>
            <w:tcW w:w="9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_Hlk90465885"/>
            <w:r w:rsidRPr="006F439E">
              <w:rPr>
                <w:rFonts w:ascii="Arial" w:eastAsia="Times New Roman" w:hAnsi="Arial" w:cs="Arial"/>
                <w:color w:val="000000"/>
              </w:rPr>
              <w:t>Б.1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плановых контрольных мероприятий,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КПМ)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 определяется как сумма </w:t>
            </w:r>
            <w:r w:rsidRPr="006F439E">
              <w:rPr>
                <w:rFonts w:ascii="Arial" w:eastAsia="Times New Roman" w:hAnsi="Arial" w:cs="Arial"/>
              </w:rPr>
              <w:t xml:space="preserve">плановых контрольных мероприятий </w:t>
            </w:r>
            <w:r w:rsidRPr="006F439E">
              <w:rPr>
                <w:rFonts w:ascii="Arial" w:eastAsia="Times New Roman" w:hAnsi="Arial" w:cs="Arial"/>
                <w:color w:val="000000"/>
              </w:rPr>
              <w:t>(КПМ),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внеплановых контрольных мероприятий,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КВМ)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 определяется как сумма вне</w:t>
            </w:r>
            <w:r w:rsidRPr="006F439E">
              <w:rPr>
                <w:rFonts w:ascii="Arial" w:eastAsia="Times New Roman" w:hAnsi="Arial" w:cs="Arial"/>
              </w:rPr>
              <w:t xml:space="preserve">плановых контрольных мероприятий </w:t>
            </w:r>
            <w:r w:rsidRPr="006F439E">
              <w:rPr>
                <w:rFonts w:ascii="Arial" w:eastAsia="Times New Roman" w:hAnsi="Arial" w:cs="Arial"/>
                <w:color w:val="000000"/>
              </w:rPr>
              <w:t>(КВМ),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Целевое значение не устанавливается,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Б.3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КВМИР)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Б.3 определяется как сумма </w:t>
            </w:r>
            <w:r w:rsidRPr="006F439E">
              <w:rPr>
                <w:rFonts w:ascii="Arial" w:eastAsia="Times New Roman" w:hAnsi="Arial" w:cs="Arial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(КВМИР),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Б.4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КМСВ)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Б.4 определяется как сумма </w:t>
            </w:r>
            <w:r w:rsidRPr="006F439E">
              <w:rPr>
                <w:rFonts w:ascii="Arial" w:eastAsia="Times New Roman" w:hAnsi="Arial" w:cs="Arial"/>
              </w:rPr>
              <w:t>контрольных мероприятий с взаимодействием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(КМСВ),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Б.5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КМСВвид)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Б.5 определяется как сумма </w:t>
            </w:r>
            <w:r w:rsidRPr="006F439E">
              <w:rPr>
                <w:rFonts w:ascii="Arial" w:eastAsia="Times New Roman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(КМСВвид),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Б.6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КМДист)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Б.6 определяется как сумма </w:t>
            </w:r>
            <w:r w:rsidRPr="006F439E">
              <w:rPr>
                <w:rFonts w:ascii="Arial" w:eastAsia="Times New Roman" w:hAnsi="Arial" w:cs="Arial"/>
              </w:rPr>
              <w:t>контрольных мероприятий, проведенных с использованием средств дистанционного взаимодействия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(КМДист),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Б.7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КПНН)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Б.7 определяется как сумма </w:t>
            </w:r>
            <w:r w:rsidRPr="006F439E">
              <w:rPr>
                <w:rFonts w:ascii="Arial" w:eastAsia="Times New Roman" w:hAnsi="Arial" w:cs="Arial"/>
              </w:rPr>
              <w:t>предостережений о недопустимости нарушения обязательных требований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(КПНН),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контрольных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Б.8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КМНОТ)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Б.8 определяется как сумма </w:t>
            </w:r>
            <w:r w:rsidRPr="006F439E">
              <w:rPr>
                <w:rFonts w:ascii="Arial" w:eastAsia="Times New Roman" w:hAnsi="Arial" w:cs="Arial"/>
              </w:rPr>
              <w:t>контрольных мероприятий, по результатам которых выявлены нарушения обязательных требований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(КМНОТ),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Б.9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КМАП)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Б.9 определяется как сумма </w:t>
            </w:r>
            <w:r w:rsidRPr="006F439E">
              <w:rPr>
                <w:rFonts w:ascii="Arial" w:eastAsia="Times New Roman" w:hAnsi="Arial" w:cs="Arial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(КМАП),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Б.10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АШ)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Б.10 определяется как сумма </w:t>
            </w:r>
            <w:r w:rsidRPr="006F439E">
              <w:rPr>
                <w:rFonts w:ascii="Arial" w:eastAsia="Times New Roman" w:hAnsi="Arial" w:cs="Arial"/>
              </w:rPr>
              <w:t>административных штрафов, наложенных по результатам контрольных мероприятий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(АШ),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Б.11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КЗОП)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Б.11 определяется как сумма </w:t>
            </w:r>
            <w:r w:rsidRPr="006F439E">
              <w:rPr>
                <w:rFonts w:ascii="Arial" w:eastAsia="Times New Roman" w:hAnsi="Arial" w:cs="Arial"/>
              </w:rPr>
              <w:t>направленных в органы прокуратуры заявлений о согласовании проведения контрольных мероприятий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(КЗОП),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Б.12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КЗОПОС)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Б.12 определяется как сумма </w:t>
            </w:r>
            <w:r w:rsidRPr="006F439E">
              <w:rPr>
                <w:rFonts w:ascii="Arial" w:eastAsia="Times New Roman" w:hAnsi="Arial" w:cs="Arial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(КЗОПОС),</w:t>
            </w:r>
            <w:r w:rsidRPr="006F439E">
              <w:rPr>
                <w:rFonts w:ascii="Arial" w:eastAsia="Times New Roman" w:hAnsi="Arial" w:cs="Arial"/>
              </w:rPr>
              <w:t xml:space="preserve"> проведенных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Б.13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КУОК)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Б.13 определяется как сумма </w:t>
            </w:r>
            <w:r w:rsidRPr="006F439E">
              <w:rPr>
                <w:rFonts w:ascii="Arial" w:eastAsia="Times New Roman" w:hAnsi="Arial" w:cs="Arial"/>
              </w:rPr>
              <w:t>учтенных объектов контроля на конец отчетного периода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(КУОК)</w:t>
            </w:r>
            <w:r w:rsidRPr="006F439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</w:t>
            </w:r>
            <w:r w:rsidRPr="006F439E">
              <w:rPr>
                <w:rFonts w:ascii="Arial" w:eastAsia="Times New Roman" w:hAnsi="Arial" w:cs="Arial"/>
              </w:rPr>
              <w:t xml:space="preserve">учёта объектов контроля на конец 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отчетного года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Б.14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КУОККР)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Б.14 определяется как сумма </w:t>
            </w:r>
            <w:r w:rsidRPr="006F439E">
              <w:rPr>
                <w:rFonts w:ascii="Arial" w:eastAsia="Times New Roman" w:hAnsi="Arial" w:cs="Arial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(КУОККР)</w:t>
            </w:r>
            <w:r w:rsidRPr="006F439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</w:t>
            </w:r>
            <w:r w:rsidRPr="006F439E">
              <w:rPr>
                <w:rFonts w:ascii="Arial" w:eastAsia="Times New Roman" w:hAnsi="Arial" w:cs="Arial"/>
              </w:rPr>
              <w:t xml:space="preserve">учёта объектов контроля по каждой категории риска на конец 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отчетного года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учтенных контролируемых лиц на конец отчетного периода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Б.15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УКЛ)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Б.15 определяется как сумма </w:t>
            </w:r>
            <w:r w:rsidRPr="006F439E">
              <w:rPr>
                <w:rFonts w:ascii="Arial" w:eastAsia="Times New Roman" w:hAnsi="Arial" w:cs="Arial"/>
              </w:rPr>
              <w:t>учтенных контролируемых лиц на конец отчетного периода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(УКЛ)</w:t>
            </w:r>
            <w:r w:rsidRPr="006F439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Результаты </w:t>
            </w:r>
            <w:r w:rsidRPr="006F439E">
              <w:rPr>
                <w:rFonts w:ascii="Arial" w:eastAsia="Times New Roman" w:hAnsi="Arial" w:cs="Arial"/>
              </w:rPr>
              <w:t>учёта контролируемых лиц на конец отчетного периода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Б.16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УКЛКМ)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Б.16 определяется как сумма </w:t>
            </w:r>
            <w:r w:rsidRPr="006F439E">
              <w:rPr>
                <w:rFonts w:ascii="Arial" w:eastAsia="Times New Roman" w:hAnsi="Arial" w:cs="Arial"/>
              </w:rPr>
              <w:t xml:space="preserve">контролируемых лиц, в отношении которых проведены контрольные мероприятия </w:t>
            </w:r>
            <w:r w:rsidRPr="006F439E">
              <w:rPr>
                <w:rFonts w:ascii="Arial" w:eastAsia="Times New Roman" w:hAnsi="Arial" w:cs="Arial"/>
                <w:color w:val="000000"/>
              </w:rPr>
              <w:t>(УКЛКМ)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Б.17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КЖДП)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Б.17 определяется как сумма </w:t>
            </w:r>
            <w:r w:rsidRPr="006F439E">
              <w:rPr>
                <w:rFonts w:ascii="Arial" w:eastAsia="Times New Roman" w:hAnsi="Arial" w:cs="Arial"/>
              </w:rPr>
              <w:t xml:space="preserve">жалоб, поданных контролируемыми лицами в досудебном порядке </w:t>
            </w:r>
            <w:r w:rsidRPr="006F439E">
              <w:rPr>
                <w:rFonts w:ascii="Arial" w:eastAsia="Times New Roman" w:hAnsi="Arial" w:cs="Arial"/>
                <w:color w:val="000000"/>
              </w:rPr>
              <w:t>(КЖДП)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Б.18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КЖНС)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Б.18 определяется как сумма </w:t>
            </w:r>
            <w:r w:rsidRPr="006F439E">
              <w:rPr>
                <w:rFonts w:ascii="Arial" w:eastAsia="Times New Roman" w:hAnsi="Arial" w:cs="Arial"/>
              </w:rPr>
              <w:t xml:space="preserve">жалоб, в отношении которых контрольным органом был нарушен срок рассмотрения </w:t>
            </w:r>
            <w:r w:rsidRPr="006F439E">
              <w:rPr>
                <w:rFonts w:ascii="Arial" w:eastAsia="Times New Roman" w:hAnsi="Arial" w:cs="Arial"/>
                <w:color w:val="000000"/>
              </w:rPr>
              <w:t>(КЖНС),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</w:rPr>
              <w:t>Количество жалоб, поданных контролируемыми лицами в досудебном порядке, по итогам рассмотрения, которых принято решение о полной либо частичной отмене решения контрольного органа,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Б.19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КЖОР)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Б.19 определяется как сумма </w:t>
            </w:r>
            <w:r w:rsidRPr="006F439E">
              <w:rPr>
                <w:rFonts w:ascii="Arial" w:eastAsia="Times New Roman" w:hAnsi="Arial" w:cs="Arial"/>
              </w:rPr>
              <w:t>жалоб, поданных контролируемыми лицами в досудебном порядке, по итогам рассмотрения, которых принято решение о полной либо частичной отмене решения контрольного органа, либо о признании действий (бездействий) должностных лиц контрольного органа недействительными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(КЖОР),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Б.20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КИЗ)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Б.20 определяется как сумма </w:t>
            </w:r>
            <w:r w:rsidRPr="006F439E">
              <w:rPr>
                <w:rFonts w:ascii="Arial" w:eastAsia="Times New Roman" w:hAnsi="Arial" w:cs="Arial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(КИЗ),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Б.21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КУИЗ)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Б.21 определяется как сумма </w:t>
            </w:r>
            <w:r w:rsidRPr="006F439E">
              <w:rPr>
                <w:rFonts w:ascii="Arial" w:eastAsia="Times New Roman" w:hAnsi="Arial" w:cs="Arial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(КУИЗ),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Б.22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КМГНТ)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Б.22 определяется как сумма </w:t>
            </w:r>
            <w:r w:rsidRPr="006F439E">
              <w:rPr>
                <w:rFonts w:ascii="Arial" w:eastAsia="Times New Roman" w:hAnsi="Arial" w:cs="Arial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(КМГНТ),</w:t>
            </w:r>
            <w:r w:rsidRPr="006F439E">
              <w:rPr>
                <w:rFonts w:ascii="Arial" w:eastAsia="Times New Roman" w:hAnsi="Arial" w:cs="Arial"/>
              </w:rPr>
              <w:t xml:space="preserve"> за отчетный период.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Целевое значение не устанавливается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bookmarkEnd w:id="1"/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Б.23</w:t>
            </w:r>
            <w:r w:rsidRPr="006F439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Доля затрат времени на муниципальный земельный контроль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Б.23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___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i/>
                <w:iCs/>
                <w:color w:val="00000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Штатное расписание, должностная инструкция, трудовой договор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Б.24 = ОТ + МТО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Б.24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земельного контроля, включая суммы отчислений с фонда оплаты труда (ОТ), а также суммы затрат на материально-техническое обеспечение муниципального земельного контроля (МТО)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___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i/>
                <w:iCs/>
                <w:color w:val="00000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Штатное расписание, должностная инструкция, трудовой договор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6F439E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Количество составленных 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Б.25 = </w:t>
            </w:r>
            <w:r w:rsidRPr="006F439E">
              <w:rPr>
                <w:rFonts w:ascii="Arial" w:eastAsia="Times New Roman" w:hAnsi="Arial" w:cs="Arial"/>
                <w:color w:val="000000"/>
                <w:lang w:val="en-US"/>
              </w:rPr>
              <w:t>Sum(</w:t>
            </w:r>
            <w:r w:rsidRPr="006F439E">
              <w:rPr>
                <w:rFonts w:ascii="Arial" w:eastAsia="Times New Roman" w:hAnsi="Arial" w:cs="Arial"/>
                <w:color w:val="000000"/>
              </w:rPr>
              <w:t>АП)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Б.25 определяется как сумма </w:t>
            </w:r>
            <w:r w:rsidRPr="006F439E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Целевое значение не устанавливается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Удельный показатель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Б.26 = (А.1 + А.2 + А.3) / Б.23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Составляющие формулы определены выше.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Целевое значение не устанавливается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На основании расчетов показателей, предусмотренных выше</w:t>
            </w:r>
          </w:p>
        </w:tc>
      </w:tr>
      <w:tr w:rsidR="006F439E" w:rsidRPr="006F439E" w:rsidTr="000F07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6F439E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Удельный показатель</w:t>
            </w:r>
            <w:r w:rsidRPr="006F439E">
              <w:rPr>
                <w:rFonts w:ascii="Arial" w:eastAsia="Times New Roman" w:hAnsi="Arial" w:cs="Arial"/>
                <w:color w:val="00000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Б.27 = (А.1 + А.2 + А.3) / Б.24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Составляющие формулы определены выше.</w:t>
            </w:r>
          </w:p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Целевое значение не устанавливается</w:t>
            </w:r>
          </w:p>
          <w:p w:rsidR="006F439E" w:rsidRPr="006F439E" w:rsidRDefault="006F439E" w:rsidP="006F4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439E" w:rsidRPr="006F439E" w:rsidRDefault="006F439E" w:rsidP="006F43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439E">
              <w:rPr>
                <w:rFonts w:ascii="Arial" w:eastAsia="Times New Roman" w:hAnsi="Arial" w:cs="Arial"/>
                <w:color w:val="000000"/>
              </w:rPr>
              <w:t>На основании расчетов показателей, предусмотренных выше</w:t>
            </w:r>
          </w:p>
        </w:tc>
      </w:tr>
    </w:tbl>
    <w:p w:rsidR="006F439E" w:rsidRPr="006F439E" w:rsidRDefault="006F439E" w:rsidP="006F439E">
      <w:pPr>
        <w:spacing w:after="0" w:line="240" w:lineRule="exact"/>
        <w:rPr>
          <w:rFonts w:ascii="Arial" w:eastAsia="Times New Roman" w:hAnsi="Arial" w:cs="Arial"/>
          <w:b/>
          <w:color w:val="000000"/>
          <w:lang w:eastAsia="ru-RU"/>
        </w:rPr>
      </w:pPr>
    </w:p>
    <w:p w:rsidR="006F439E" w:rsidRPr="006F439E" w:rsidRDefault="006F439E" w:rsidP="006F43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F439E" w:rsidRPr="006F439E" w:rsidRDefault="006F439E" w:rsidP="006F439E">
      <w:pPr>
        <w:suppressAutoHyphens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F439E" w:rsidRDefault="006F439E" w:rsidP="006F439E"/>
    <w:p w:rsidR="006F439E" w:rsidRPr="006F439E" w:rsidRDefault="006F439E" w:rsidP="006F439E"/>
    <w:sectPr w:rsidR="006F439E" w:rsidRPr="006F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E6"/>
    <w:rsid w:val="001A7D41"/>
    <w:rsid w:val="002A60C5"/>
    <w:rsid w:val="002B23E6"/>
    <w:rsid w:val="003D494C"/>
    <w:rsid w:val="00494283"/>
    <w:rsid w:val="006F439E"/>
    <w:rsid w:val="00AF4ED6"/>
    <w:rsid w:val="00AF6AB9"/>
    <w:rsid w:val="00B174C9"/>
    <w:rsid w:val="00B34A11"/>
    <w:rsid w:val="00C649C2"/>
    <w:rsid w:val="00E700D9"/>
    <w:rsid w:val="00E869E1"/>
    <w:rsid w:val="00FC6082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37F0-0C02-4578-B332-48469E7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A6B722B132DF0D6462445B2BBCEFEDED076555802E368163BE756295A181444C053B8FBD19EA66F696E7D3DDf8rEH" TargetMode="External"/><Relationship Id="rId4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Upravd</cp:lastModifiedBy>
  <cp:revision>15</cp:revision>
  <dcterms:created xsi:type="dcterms:W3CDTF">2024-12-02T02:11:00Z</dcterms:created>
  <dcterms:modified xsi:type="dcterms:W3CDTF">2024-12-05T07:41:00Z</dcterms:modified>
</cp:coreProperties>
</file>